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1EDBA" w14:textId="26AB4FA2" w:rsidR="00830523" w:rsidRDefault="00747676">
      <w:pPr>
        <w:rPr>
          <w:rFonts w:ascii="Times New Roman" w:hAnsi="Times New Roman" w:cs="Times New Roman"/>
          <w:b/>
          <w:bCs/>
          <w:sz w:val="20"/>
          <w:szCs w:val="20"/>
        </w:rPr>
      </w:pPr>
      <w:r>
        <w:rPr>
          <w:rFonts w:ascii="Times New Roman" w:hAnsi="Times New Roman" w:cs="Times New Roman"/>
          <w:b/>
          <w:bCs/>
          <w:sz w:val="20"/>
          <w:szCs w:val="20"/>
        </w:rPr>
        <w:t>Soft</w:t>
      </w:r>
      <w:r w:rsidR="00D079C5">
        <w:rPr>
          <w:rFonts w:ascii="Times New Roman" w:hAnsi="Times New Roman" w:cs="Times New Roman"/>
          <w:b/>
          <w:bCs/>
          <w:sz w:val="20"/>
          <w:szCs w:val="20"/>
        </w:rPr>
        <w:t xml:space="preserve"> tissue graft</w:t>
      </w:r>
      <w:r w:rsidR="00830523" w:rsidRPr="00830523">
        <w:rPr>
          <w:rFonts w:ascii="Times New Roman" w:hAnsi="Times New Roman" w:cs="Times New Roman"/>
          <w:b/>
          <w:bCs/>
          <w:sz w:val="20"/>
          <w:szCs w:val="20"/>
        </w:rPr>
        <w:t xml:space="preserve"> </w:t>
      </w:r>
      <w:r w:rsidR="00D079C5">
        <w:rPr>
          <w:rFonts w:ascii="Times New Roman" w:hAnsi="Times New Roman" w:cs="Times New Roman"/>
          <w:b/>
          <w:bCs/>
          <w:sz w:val="20"/>
          <w:szCs w:val="20"/>
        </w:rPr>
        <w:t>p</w:t>
      </w:r>
      <w:r w:rsidR="00830523" w:rsidRPr="00830523">
        <w:rPr>
          <w:rFonts w:ascii="Times New Roman" w:hAnsi="Times New Roman" w:cs="Times New Roman"/>
          <w:b/>
          <w:bCs/>
          <w:sz w:val="20"/>
          <w:szCs w:val="20"/>
        </w:rPr>
        <w:t xml:space="preserve">ost </w:t>
      </w:r>
      <w:r w:rsidR="00D079C5">
        <w:rPr>
          <w:rFonts w:ascii="Times New Roman" w:hAnsi="Times New Roman" w:cs="Times New Roman"/>
          <w:b/>
          <w:bCs/>
          <w:sz w:val="20"/>
          <w:szCs w:val="20"/>
        </w:rPr>
        <w:t>o</w:t>
      </w:r>
      <w:r w:rsidR="00830523" w:rsidRPr="00830523">
        <w:rPr>
          <w:rFonts w:ascii="Times New Roman" w:hAnsi="Times New Roman" w:cs="Times New Roman"/>
          <w:b/>
          <w:bCs/>
          <w:sz w:val="20"/>
          <w:szCs w:val="20"/>
        </w:rPr>
        <w:t xml:space="preserve">p </w:t>
      </w:r>
      <w:r w:rsidR="00D079C5">
        <w:rPr>
          <w:rFonts w:ascii="Times New Roman" w:hAnsi="Times New Roman" w:cs="Times New Roman"/>
          <w:b/>
          <w:bCs/>
          <w:sz w:val="20"/>
          <w:szCs w:val="20"/>
        </w:rPr>
        <w:t>i</w:t>
      </w:r>
      <w:r w:rsidR="00830523" w:rsidRPr="00830523">
        <w:rPr>
          <w:rFonts w:ascii="Times New Roman" w:hAnsi="Times New Roman" w:cs="Times New Roman"/>
          <w:b/>
          <w:bCs/>
          <w:sz w:val="20"/>
          <w:szCs w:val="20"/>
        </w:rPr>
        <w:t>nstructions</w:t>
      </w:r>
      <w:r w:rsidR="00830523">
        <w:rPr>
          <w:rFonts w:ascii="Times New Roman" w:hAnsi="Times New Roman" w:cs="Times New Roman"/>
          <w:b/>
          <w:bCs/>
          <w:sz w:val="20"/>
          <w:szCs w:val="20"/>
        </w:rPr>
        <w:t xml:space="preserve">: </w:t>
      </w:r>
    </w:p>
    <w:p w14:paraId="73ED3A37" w14:textId="4762ED07" w:rsidR="0037229E" w:rsidRPr="00D079C5" w:rsidRDefault="00830523">
      <w:pPr>
        <w:rPr>
          <w:rFonts w:ascii="Times New Roman" w:hAnsi="Times New Roman" w:cs="Times New Roman"/>
          <w:b/>
          <w:bCs/>
          <w:sz w:val="20"/>
          <w:szCs w:val="20"/>
        </w:rPr>
      </w:pPr>
      <w:r w:rsidRPr="00830523">
        <w:rPr>
          <w:rFonts w:ascii="Times New Roman" w:hAnsi="Times New Roman" w:cs="Times New Roman"/>
          <w:sz w:val="20"/>
          <w:szCs w:val="20"/>
        </w:rPr>
        <w:t xml:space="preserve">Follow these steps to heal more quickly after dental surgery. </w:t>
      </w:r>
    </w:p>
    <w:p w14:paraId="03A62492" w14:textId="4CBA2DD7" w:rsidR="0037229E" w:rsidRDefault="0037229E">
      <w:pPr>
        <w:rPr>
          <w:rFonts w:ascii="Times New Roman" w:hAnsi="Times New Roman" w:cs="Times New Roman"/>
          <w:sz w:val="20"/>
          <w:szCs w:val="20"/>
        </w:rPr>
      </w:pPr>
      <w:r>
        <w:rPr>
          <w:rFonts w:ascii="Times New Roman" w:hAnsi="Times New Roman" w:cs="Times New Roman"/>
          <w:b/>
          <w:bCs/>
          <w:sz w:val="20"/>
          <w:szCs w:val="20"/>
        </w:rPr>
        <w:t xml:space="preserve">Activity: </w:t>
      </w:r>
      <w:r w:rsidR="00D079C5">
        <w:rPr>
          <w:rFonts w:ascii="Times New Roman" w:hAnsi="Times New Roman" w:cs="Times New Roman"/>
          <w:sz w:val="20"/>
          <w:szCs w:val="20"/>
        </w:rPr>
        <w:t>p</w:t>
      </w:r>
      <w:r w:rsidRPr="0037229E">
        <w:rPr>
          <w:rFonts w:ascii="Times New Roman" w:hAnsi="Times New Roman" w:cs="Times New Roman"/>
          <w:sz w:val="20"/>
          <w:szCs w:val="20"/>
        </w:rPr>
        <w:t>atients are advised to refrain from engaging in strenuous activities during the first week following surgery. Exercise should be limited to walking during this period. Furthermore, patients should minimize talking, avoid exaggerated facial expressions, and refrain from lifting the lips to inspect the healing site.</w:t>
      </w:r>
    </w:p>
    <w:p w14:paraId="57A8E76B" w14:textId="243BC084" w:rsidR="00830523" w:rsidRPr="00D079C5" w:rsidRDefault="00D079C5">
      <w:pPr>
        <w:rPr>
          <w:rFonts w:ascii="Times New Roman" w:hAnsi="Times New Roman" w:cs="Times New Roman"/>
          <w:sz w:val="20"/>
          <w:szCs w:val="20"/>
        </w:rPr>
      </w:pPr>
      <w:r>
        <w:rPr>
          <w:rFonts w:ascii="Times New Roman" w:hAnsi="Times New Roman" w:cs="Times New Roman"/>
          <w:b/>
          <w:bCs/>
          <w:sz w:val="20"/>
          <w:szCs w:val="20"/>
        </w:rPr>
        <w:t xml:space="preserve">Bleeding: </w:t>
      </w:r>
      <w:r w:rsidRPr="00D079C5">
        <w:rPr>
          <w:rFonts w:ascii="Times New Roman" w:hAnsi="Times New Roman" w:cs="Times New Roman"/>
          <w:sz w:val="20"/>
          <w:szCs w:val="20"/>
        </w:rPr>
        <w:t>minor bleeding is expected for up to 48 hours following surgery. To reduce bleeding, apply pressure to the donor site using gauze, a washcloth, or a teabag for approximately 45 minutes. It is important to avoid touching the recipient site (newly grafted area) as this may directly impede the healing process.</w:t>
      </w:r>
      <w:r w:rsidR="0037229E" w:rsidRPr="00D079C5">
        <w:rPr>
          <w:rFonts w:ascii="Times New Roman" w:hAnsi="Times New Roman" w:cs="Times New Roman"/>
          <w:sz w:val="20"/>
          <w:szCs w:val="20"/>
        </w:rPr>
        <w:t xml:space="preserve"> </w:t>
      </w:r>
      <w:r>
        <w:rPr>
          <w:rFonts w:ascii="Times New Roman" w:hAnsi="Times New Roman" w:cs="Times New Roman"/>
          <w:sz w:val="20"/>
          <w:szCs w:val="20"/>
        </w:rPr>
        <w:t xml:space="preserve">Should you have any questions, please do not hesitate to contact the office. </w:t>
      </w:r>
    </w:p>
    <w:p w14:paraId="3B1E6D11" w14:textId="644800FB" w:rsidR="00D079C5" w:rsidRDefault="00D079C5">
      <w:pPr>
        <w:rPr>
          <w:rFonts w:ascii="Times New Roman" w:hAnsi="Times New Roman" w:cs="Times New Roman"/>
          <w:sz w:val="20"/>
          <w:szCs w:val="20"/>
        </w:rPr>
      </w:pPr>
      <w:r>
        <w:rPr>
          <w:rFonts w:ascii="Times New Roman" w:hAnsi="Times New Roman" w:cs="Times New Roman"/>
          <w:b/>
          <w:bCs/>
          <w:sz w:val="20"/>
          <w:szCs w:val="20"/>
        </w:rPr>
        <w:t xml:space="preserve">Brushing: </w:t>
      </w:r>
      <w:r w:rsidRPr="00D079C5">
        <w:rPr>
          <w:rFonts w:ascii="Times New Roman" w:hAnsi="Times New Roman" w:cs="Times New Roman"/>
          <w:sz w:val="20"/>
          <w:szCs w:val="20"/>
        </w:rPr>
        <w:t>patients are advised to maintain oral hygiene following surgery. It is important to avoid brushing near the immediate surgical site. Refrain from brushing the two teeth adjacent to the surgical area, both in front and behind, for a duration of two weeks.</w:t>
      </w:r>
      <w:r>
        <w:rPr>
          <w:rFonts w:ascii="Times New Roman" w:hAnsi="Times New Roman" w:cs="Times New Roman"/>
          <w:sz w:val="20"/>
          <w:szCs w:val="20"/>
        </w:rPr>
        <w:t xml:space="preserve"> </w:t>
      </w:r>
      <w:r w:rsidR="00104994">
        <w:rPr>
          <w:rFonts w:ascii="Times New Roman" w:hAnsi="Times New Roman" w:cs="Times New Roman"/>
          <w:sz w:val="20"/>
          <w:szCs w:val="20"/>
        </w:rPr>
        <w:t>Additional instructions will be provided during the post-operative appointment.</w:t>
      </w:r>
      <w:r w:rsidR="0007462D">
        <w:rPr>
          <w:rFonts w:ascii="Times New Roman" w:hAnsi="Times New Roman" w:cs="Times New Roman"/>
          <w:sz w:val="20"/>
          <w:szCs w:val="20"/>
        </w:rPr>
        <w:t xml:space="preserve"> </w:t>
      </w:r>
    </w:p>
    <w:p w14:paraId="211205FC" w14:textId="25F0701E" w:rsidR="00830523" w:rsidRPr="00830523" w:rsidRDefault="00830523">
      <w:pPr>
        <w:rPr>
          <w:rFonts w:ascii="Times New Roman" w:hAnsi="Times New Roman" w:cs="Times New Roman"/>
          <w:sz w:val="20"/>
          <w:szCs w:val="20"/>
        </w:rPr>
      </w:pPr>
      <w:r w:rsidRPr="00D079C5">
        <w:rPr>
          <w:rFonts w:ascii="Times New Roman" w:hAnsi="Times New Roman" w:cs="Times New Roman"/>
          <w:b/>
          <w:bCs/>
          <w:sz w:val="20"/>
          <w:szCs w:val="20"/>
        </w:rPr>
        <w:t>Eating:</w:t>
      </w:r>
      <w:r w:rsidRPr="00830523">
        <w:rPr>
          <w:rFonts w:ascii="Times New Roman" w:hAnsi="Times New Roman" w:cs="Times New Roman"/>
          <w:sz w:val="20"/>
          <w:szCs w:val="20"/>
        </w:rPr>
        <w:t xml:space="preserve"> consume soft and cool foods such as yogurt, </w:t>
      </w:r>
      <w:r w:rsidRPr="00830523">
        <w:rPr>
          <w:rFonts w:ascii="Times New Roman" w:hAnsi="Times New Roman" w:cs="Times New Roman"/>
          <w:sz w:val="20"/>
          <w:szCs w:val="20"/>
        </w:rPr>
        <w:t>mashed</w:t>
      </w:r>
      <w:r w:rsidRPr="00830523">
        <w:rPr>
          <w:rFonts w:ascii="Times New Roman" w:hAnsi="Times New Roman" w:cs="Times New Roman"/>
          <w:sz w:val="20"/>
          <w:szCs w:val="20"/>
        </w:rPr>
        <w:t xml:space="preserve"> potatoes, macaroni, eggs, ice cream, or fish</w:t>
      </w:r>
      <w:r w:rsidR="00747676">
        <w:rPr>
          <w:rFonts w:ascii="Times New Roman" w:hAnsi="Times New Roman" w:cs="Times New Roman"/>
          <w:sz w:val="20"/>
          <w:szCs w:val="20"/>
        </w:rPr>
        <w:t xml:space="preserve"> for the first three weeks</w:t>
      </w:r>
      <w:r w:rsidRPr="00830523">
        <w:rPr>
          <w:rFonts w:ascii="Times New Roman" w:hAnsi="Times New Roman" w:cs="Times New Roman"/>
          <w:sz w:val="20"/>
          <w:szCs w:val="20"/>
        </w:rPr>
        <w:t>. Avoid chewing on the same side where the procedure was rendered. Avoid eating foods that are</w:t>
      </w:r>
      <w:r w:rsidR="00D079C5">
        <w:rPr>
          <w:rFonts w:ascii="Times New Roman" w:hAnsi="Times New Roman" w:cs="Times New Roman"/>
          <w:sz w:val="20"/>
          <w:szCs w:val="20"/>
        </w:rPr>
        <w:t xml:space="preserve"> acidic,</w:t>
      </w:r>
      <w:r w:rsidRPr="00830523">
        <w:rPr>
          <w:rFonts w:ascii="Times New Roman" w:hAnsi="Times New Roman" w:cs="Times New Roman"/>
          <w:sz w:val="20"/>
          <w:szCs w:val="20"/>
        </w:rPr>
        <w:t xml:space="preserve"> </w:t>
      </w:r>
      <w:r w:rsidR="00D079C5">
        <w:rPr>
          <w:rFonts w:ascii="Times New Roman" w:hAnsi="Times New Roman" w:cs="Times New Roman"/>
          <w:sz w:val="20"/>
          <w:szCs w:val="20"/>
        </w:rPr>
        <w:t xml:space="preserve">crunchy, </w:t>
      </w:r>
      <w:r w:rsidRPr="00830523">
        <w:rPr>
          <w:rFonts w:ascii="Times New Roman" w:hAnsi="Times New Roman" w:cs="Times New Roman"/>
          <w:sz w:val="20"/>
          <w:szCs w:val="20"/>
        </w:rPr>
        <w:t xml:space="preserve">hard, hot, and/or </w:t>
      </w:r>
      <w:r w:rsidR="00D079C5">
        <w:rPr>
          <w:rFonts w:ascii="Times New Roman" w:hAnsi="Times New Roman" w:cs="Times New Roman"/>
          <w:sz w:val="20"/>
          <w:szCs w:val="20"/>
        </w:rPr>
        <w:t>spicy</w:t>
      </w:r>
      <w:r w:rsidRPr="00830523">
        <w:rPr>
          <w:rFonts w:ascii="Times New Roman" w:hAnsi="Times New Roman" w:cs="Times New Roman"/>
          <w:sz w:val="20"/>
          <w:szCs w:val="20"/>
        </w:rPr>
        <w:t xml:space="preserve">. Such foods can have a negative impact on the existing wound and its ability to heal. </w:t>
      </w:r>
      <w:r w:rsidR="00D079C5">
        <w:rPr>
          <w:rFonts w:ascii="Times New Roman" w:hAnsi="Times New Roman" w:cs="Times New Roman"/>
          <w:sz w:val="20"/>
          <w:szCs w:val="20"/>
        </w:rPr>
        <w:t xml:space="preserve">Guideline: Foods that are generally safe to consume are those through which the tines of a plastic fork can pass without bending. If the utensil bends, such foods are considered too dense and should be avoided. </w:t>
      </w:r>
    </w:p>
    <w:p w14:paraId="5E8F48E6" w14:textId="70867E14" w:rsidR="00830523" w:rsidRPr="00830523" w:rsidRDefault="00830523">
      <w:pPr>
        <w:rPr>
          <w:rFonts w:ascii="Times New Roman" w:hAnsi="Times New Roman" w:cs="Times New Roman"/>
          <w:sz w:val="20"/>
          <w:szCs w:val="20"/>
        </w:rPr>
      </w:pPr>
      <w:r w:rsidRPr="00B77D32">
        <w:rPr>
          <w:rFonts w:ascii="Times New Roman" w:hAnsi="Times New Roman" w:cs="Times New Roman"/>
          <w:b/>
          <w:bCs/>
          <w:sz w:val="20"/>
          <w:szCs w:val="20"/>
        </w:rPr>
        <w:t>Smoking</w:t>
      </w:r>
      <w:r w:rsidRPr="00830523">
        <w:rPr>
          <w:rFonts w:ascii="Times New Roman" w:hAnsi="Times New Roman" w:cs="Times New Roman"/>
          <w:sz w:val="20"/>
          <w:szCs w:val="20"/>
        </w:rPr>
        <w:t xml:space="preserve">: should be avoided following </w:t>
      </w:r>
      <w:r w:rsidR="00B77D32" w:rsidRPr="00830523">
        <w:rPr>
          <w:rFonts w:ascii="Times New Roman" w:hAnsi="Times New Roman" w:cs="Times New Roman"/>
          <w:sz w:val="20"/>
          <w:szCs w:val="20"/>
        </w:rPr>
        <w:t>all</w:t>
      </w:r>
      <w:r w:rsidRPr="00830523">
        <w:rPr>
          <w:rFonts w:ascii="Times New Roman" w:hAnsi="Times New Roman" w:cs="Times New Roman"/>
          <w:sz w:val="20"/>
          <w:szCs w:val="20"/>
        </w:rPr>
        <w:t xml:space="preserve"> surgeries. Smoking greatly reduces blood </w:t>
      </w:r>
      <w:r w:rsidRPr="00830523">
        <w:rPr>
          <w:rFonts w:ascii="Times New Roman" w:hAnsi="Times New Roman" w:cs="Times New Roman"/>
          <w:sz w:val="20"/>
          <w:szCs w:val="20"/>
        </w:rPr>
        <w:t>supply,</w:t>
      </w:r>
      <w:r w:rsidRPr="00830523">
        <w:rPr>
          <w:rFonts w:ascii="Times New Roman" w:hAnsi="Times New Roman" w:cs="Times New Roman"/>
          <w:sz w:val="20"/>
          <w:szCs w:val="20"/>
        </w:rPr>
        <w:t xml:space="preserve"> which is extremely important for healing. No remedy exists to reverse the negative effects of smoking on an open wound. Patients should be aware that the choice to smoke following surgeries will </w:t>
      </w:r>
      <w:r w:rsidR="00B77D32">
        <w:rPr>
          <w:rFonts w:ascii="Times New Roman" w:hAnsi="Times New Roman" w:cs="Times New Roman"/>
          <w:sz w:val="20"/>
          <w:szCs w:val="20"/>
        </w:rPr>
        <w:t>terminate</w:t>
      </w:r>
      <w:r w:rsidRPr="00830523">
        <w:rPr>
          <w:rFonts w:ascii="Times New Roman" w:hAnsi="Times New Roman" w:cs="Times New Roman"/>
          <w:sz w:val="20"/>
          <w:szCs w:val="20"/>
        </w:rPr>
        <w:t xml:space="preserve"> any guarantee of procedural success. Any re-treatment and/or post</w:t>
      </w:r>
      <w:r w:rsidR="00B77D32">
        <w:rPr>
          <w:rFonts w:ascii="Times New Roman" w:hAnsi="Times New Roman" w:cs="Times New Roman"/>
          <w:sz w:val="20"/>
          <w:szCs w:val="20"/>
        </w:rPr>
        <w:t xml:space="preserve"> </w:t>
      </w:r>
      <w:r w:rsidRPr="00830523">
        <w:rPr>
          <w:rFonts w:ascii="Times New Roman" w:hAnsi="Times New Roman" w:cs="Times New Roman"/>
          <w:sz w:val="20"/>
          <w:szCs w:val="20"/>
        </w:rPr>
        <w:t xml:space="preserve">operative management will be directly billed to the patient. </w:t>
      </w:r>
    </w:p>
    <w:p w14:paraId="277B367C" w14:textId="4C31C8DC" w:rsidR="00830523" w:rsidRPr="00830523" w:rsidRDefault="00830523">
      <w:pPr>
        <w:rPr>
          <w:rFonts w:ascii="Times New Roman" w:hAnsi="Times New Roman" w:cs="Times New Roman"/>
          <w:sz w:val="20"/>
          <w:szCs w:val="20"/>
        </w:rPr>
      </w:pPr>
      <w:r w:rsidRPr="009C340F">
        <w:rPr>
          <w:rFonts w:ascii="Times New Roman" w:hAnsi="Times New Roman" w:cs="Times New Roman"/>
          <w:b/>
          <w:bCs/>
          <w:sz w:val="20"/>
          <w:szCs w:val="20"/>
        </w:rPr>
        <w:t>Sutures:</w:t>
      </w:r>
      <w:r w:rsidRPr="00830523">
        <w:rPr>
          <w:rFonts w:ascii="Times New Roman" w:hAnsi="Times New Roman" w:cs="Times New Roman"/>
          <w:sz w:val="20"/>
          <w:szCs w:val="20"/>
        </w:rPr>
        <w:t xml:space="preserve"> are often used to secure graft materials and or close tissues following surgery. The amount of time a suture remains in your mouth and the type (resorbable or non-resorbable) will be determined by your provider. If a suture prematurely loosens, contact your provider for further instructions. Avoid pulling and/or playing with edges</w:t>
      </w:r>
      <w:r w:rsidR="00B77D32">
        <w:rPr>
          <w:rFonts w:ascii="Times New Roman" w:hAnsi="Times New Roman" w:cs="Times New Roman"/>
          <w:sz w:val="20"/>
          <w:szCs w:val="20"/>
        </w:rPr>
        <w:t xml:space="preserve"> of sutures</w:t>
      </w:r>
      <w:r w:rsidRPr="00830523">
        <w:rPr>
          <w:rFonts w:ascii="Times New Roman" w:hAnsi="Times New Roman" w:cs="Times New Roman"/>
          <w:sz w:val="20"/>
          <w:szCs w:val="20"/>
        </w:rPr>
        <w:t>.</w:t>
      </w:r>
      <w:r w:rsidR="00B77D32">
        <w:rPr>
          <w:rFonts w:ascii="Times New Roman" w:hAnsi="Times New Roman" w:cs="Times New Roman"/>
          <w:sz w:val="20"/>
          <w:szCs w:val="20"/>
        </w:rPr>
        <w:t xml:space="preserve"> Avoid pulling or stretching the lips to visualize the site.</w:t>
      </w:r>
      <w:r w:rsidRPr="00830523">
        <w:rPr>
          <w:rFonts w:ascii="Times New Roman" w:hAnsi="Times New Roman" w:cs="Times New Roman"/>
          <w:sz w:val="20"/>
          <w:szCs w:val="20"/>
        </w:rPr>
        <w:t xml:space="preserve"> Th</w:t>
      </w:r>
      <w:r w:rsidR="00B77D32">
        <w:rPr>
          <w:rFonts w:ascii="Times New Roman" w:hAnsi="Times New Roman" w:cs="Times New Roman"/>
          <w:sz w:val="20"/>
          <w:szCs w:val="20"/>
        </w:rPr>
        <w:t>ese behaviors</w:t>
      </w:r>
      <w:r w:rsidRPr="00830523">
        <w:rPr>
          <w:rFonts w:ascii="Times New Roman" w:hAnsi="Times New Roman" w:cs="Times New Roman"/>
          <w:sz w:val="20"/>
          <w:szCs w:val="20"/>
        </w:rPr>
        <w:t xml:space="preserve"> may cause early failure of the</w:t>
      </w:r>
      <w:r w:rsidR="00B77D32">
        <w:rPr>
          <w:rFonts w:ascii="Times New Roman" w:hAnsi="Times New Roman" w:cs="Times New Roman"/>
          <w:sz w:val="20"/>
          <w:szCs w:val="20"/>
        </w:rPr>
        <w:t xml:space="preserve"> grafted sites and or impede healing at the donor site</w:t>
      </w:r>
      <w:r w:rsidRPr="00830523">
        <w:rPr>
          <w:rFonts w:ascii="Times New Roman" w:hAnsi="Times New Roman" w:cs="Times New Roman"/>
          <w:sz w:val="20"/>
          <w:szCs w:val="20"/>
        </w:rPr>
        <w:t xml:space="preserve">. </w:t>
      </w:r>
    </w:p>
    <w:p w14:paraId="209633FD" w14:textId="112869E1" w:rsidR="00B77D32" w:rsidRPr="00830523" w:rsidRDefault="00B77D32" w:rsidP="00B77D32">
      <w:pPr>
        <w:rPr>
          <w:rFonts w:ascii="Times New Roman" w:hAnsi="Times New Roman" w:cs="Times New Roman"/>
          <w:sz w:val="20"/>
          <w:szCs w:val="20"/>
        </w:rPr>
      </w:pPr>
      <w:r w:rsidRPr="00B77D32">
        <w:rPr>
          <w:rFonts w:ascii="Times New Roman" w:hAnsi="Times New Roman" w:cs="Times New Roman"/>
          <w:b/>
          <w:bCs/>
          <w:sz w:val="20"/>
          <w:szCs w:val="20"/>
        </w:rPr>
        <w:t>Swelling</w:t>
      </w:r>
      <w:r w:rsidRPr="00830523">
        <w:rPr>
          <w:rFonts w:ascii="Times New Roman" w:hAnsi="Times New Roman" w:cs="Times New Roman"/>
          <w:sz w:val="20"/>
          <w:szCs w:val="20"/>
        </w:rPr>
        <w:t xml:space="preserve">: edema is common following </w:t>
      </w:r>
      <w:r>
        <w:rPr>
          <w:rFonts w:ascii="Times New Roman" w:hAnsi="Times New Roman" w:cs="Times New Roman"/>
          <w:sz w:val="20"/>
          <w:szCs w:val="20"/>
        </w:rPr>
        <w:t>connective tissue graft surgery at the recipient and donor sites</w:t>
      </w:r>
      <w:r w:rsidRPr="00830523">
        <w:rPr>
          <w:rFonts w:ascii="Times New Roman" w:hAnsi="Times New Roman" w:cs="Times New Roman"/>
          <w:sz w:val="20"/>
          <w:szCs w:val="20"/>
        </w:rPr>
        <w:t xml:space="preserve">. Avoid sleeping on the side of surgery to prevent pressure edema. </w:t>
      </w:r>
      <w:r w:rsidR="0037229E">
        <w:rPr>
          <w:rFonts w:ascii="Times New Roman" w:hAnsi="Times New Roman" w:cs="Times New Roman"/>
          <w:sz w:val="20"/>
          <w:szCs w:val="20"/>
        </w:rPr>
        <w:t>Palatal stents may be prescribed to some patients as they are essential in reducing swelling. The device should be worn continuously throughout the day and at night. It is important to clean the stent after eating by using warm water and a toothbrush to remove any debris.</w:t>
      </w:r>
      <w:r>
        <w:rPr>
          <w:rFonts w:ascii="Times New Roman" w:hAnsi="Times New Roman" w:cs="Times New Roman"/>
          <w:sz w:val="20"/>
          <w:szCs w:val="20"/>
        </w:rPr>
        <w:t xml:space="preserve"> </w:t>
      </w:r>
      <w:r w:rsidRPr="00830523">
        <w:rPr>
          <w:rFonts w:ascii="Times New Roman" w:hAnsi="Times New Roman" w:cs="Times New Roman"/>
          <w:sz w:val="20"/>
          <w:szCs w:val="20"/>
        </w:rPr>
        <w:t xml:space="preserve">Swelling should not extend beyond the immediate surgical site. If swelling extends to the neck, nose, cheeks, ears, and or eyes, seek immediate help. </w:t>
      </w:r>
    </w:p>
    <w:p w14:paraId="1C5DDDF4" w14:textId="77777777" w:rsidR="009C340F" w:rsidRPr="00830523" w:rsidRDefault="009C340F" w:rsidP="009C340F">
      <w:pPr>
        <w:rPr>
          <w:rFonts w:ascii="Times New Roman" w:hAnsi="Times New Roman" w:cs="Times New Roman"/>
          <w:sz w:val="20"/>
          <w:szCs w:val="20"/>
        </w:rPr>
      </w:pPr>
      <w:r w:rsidRPr="009C340F">
        <w:rPr>
          <w:rFonts w:ascii="Times New Roman" w:hAnsi="Times New Roman" w:cs="Times New Roman"/>
          <w:b/>
          <w:bCs/>
          <w:sz w:val="20"/>
          <w:szCs w:val="20"/>
        </w:rPr>
        <w:t>Systemic antibiotics</w:t>
      </w:r>
      <w:r w:rsidRPr="009C340F">
        <w:rPr>
          <w:rFonts w:ascii="Times New Roman" w:hAnsi="Times New Roman" w:cs="Times New Roman"/>
          <w:sz w:val="20"/>
          <w:szCs w:val="20"/>
        </w:rPr>
        <w:t>:</w:t>
      </w:r>
      <w:r>
        <w:rPr>
          <w:rFonts w:ascii="Times New Roman" w:hAnsi="Times New Roman" w:cs="Times New Roman"/>
          <w:sz w:val="20"/>
          <w:szCs w:val="20"/>
        </w:rPr>
        <w:t xml:space="preserve"> Generally, antibiotics are administered to patients prior to surgery. It is usually unnecessary to take additional antibiotics on the day of surgery. Patients should begin taking antibiotics the day following their surgical procedure. It is essential to follow the instructions provided on the prescription. All prescribed antibiotics should be taken unless an adverse reaction or abnormal response to the medication occurs.</w:t>
      </w:r>
    </w:p>
    <w:p w14:paraId="3F5EB059" w14:textId="1C120A75" w:rsidR="00830523" w:rsidRPr="00830523" w:rsidRDefault="00830523">
      <w:pPr>
        <w:rPr>
          <w:rFonts w:ascii="Times New Roman" w:hAnsi="Times New Roman" w:cs="Times New Roman"/>
          <w:sz w:val="20"/>
          <w:szCs w:val="20"/>
        </w:rPr>
      </w:pPr>
      <w:r w:rsidRPr="009C340F">
        <w:rPr>
          <w:rFonts w:ascii="Times New Roman" w:hAnsi="Times New Roman" w:cs="Times New Roman"/>
          <w:b/>
          <w:bCs/>
          <w:sz w:val="20"/>
          <w:szCs w:val="20"/>
        </w:rPr>
        <w:t>Infection:</w:t>
      </w:r>
      <w:r w:rsidRPr="00830523">
        <w:rPr>
          <w:rFonts w:ascii="Times New Roman" w:hAnsi="Times New Roman" w:cs="Times New Roman"/>
          <w:sz w:val="20"/>
          <w:szCs w:val="20"/>
        </w:rPr>
        <w:t xml:space="preserve"> can occur following </w:t>
      </w:r>
      <w:r w:rsidRPr="00830523">
        <w:rPr>
          <w:rFonts w:ascii="Times New Roman" w:hAnsi="Times New Roman" w:cs="Times New Roman"/>
          <w:sz w:val="20"/>
          <w:szCs w:val="20"/>
        </w:rPr>
        <w:t>surgery</w:t>
      </w:r>
      <w:r w:rsidRPr="00830523">
        <w:rPr>
          <w:rFonts w:ascii="Times New Roman" w:hAnsi="Times New Roman" w:cs="Times New Roman"/>
          <w:sz w:val="20"/>
          <w:szCs w:val="20"/>
        </w:rPr>
        <w:t xml:space="preserve">. Several signs of infection include fever, foul smell, swelling, discoloration, </w:t>
      </w:r>
      <w:r w:rsidR="009C340F">
        <w:rPr>
          <w:rFonts w:ascii="Times New Roman" w:hAnsi="Times New Roman" w:cs="Times New Roman"/>
          <w:sz w:val="20"/>
          <w:szCs w:val="20"/>
        </w:rPr>
        <w:t xml:space="preserve">graft dislodgement, </w:t>
      </w:r>
      <w:r w:rsidRPr="00830523">
        <w:rPr>
          <w:rFonts w:ascii="Times New Roman" w:hAnsi="Times New Roman" w:cs="Times New Roman"/>
          <w:sz w:val="20"/>
          <w:szCs w:val="20"/>
        </w:rPr>
        <w:t xml:space="preserve">and/or pus. If any such conditions develop during regular business hours, phone the office to schedule an appointment with your provider. </w:t>
      </w:r>
      <w:r w:rsidR="00B77D32">
        <w:rPr>
          <w:rFonts w:ascii="Times New Roman" w:hAnsi="Times New Roman" w:cs="Times New Roman"/>
          <w:sz w:val="20"/>
          <w:szCs w:val="20"/>
        </w:rPr>
        <w:t>Should these conditions occur after regular business hours, please leave a message. The practice administrator will arrange an appointment for the following business day. In the event of an emergency, such as significant swelling or airway obstruction, seek immediate medical attention.</w:t>
      </w:r>
      <w:r w:rsidR="009C340F">
        <w:rPr>
          <w:rFonts w:ascii="Times New Roman" w:hAnsi="Times New Roman" w:cs="Times New Roman"/>
          <w:sz w:val="20"/>
          <w:szCs w:val="20"/>
        </w:rPr>
        <w:t xml:space="preserve">  </w:t>
      </w:r>
    </w:p>
    <w:p w14:paraId="2DDCE73F" w14:textId="08E389EF" w:rsidR="00830523" w:rsidRDefault="009C340F">
      <w:pPr>
        <w:rPr>
          <w:rFonts w:ascii="Times New Roman" w:hAnsi="Times New Roman" w:cs="Times New Roman"/>
          <w:sz w:val="20"/>
          <w:szCs w:val="20"/>
        </w:rPr>
      </w:pPr>
      <w:r w:rsidRPr="009C340F">
        <w:rPr>
          <w:rFonts w:ascii="Times New Roman" w:hAnsi="Times New Roman" w:cs="Times New Roman"/>
          <w:b/>
          <w:bCs/>
          <w:sz w:val="20"/>
          <w:szCs w:val="20"/>
        </w:rPr>
        <w:lastRenderedPageBreak/>
        <w:t>Pain:</w:t>
      </w:r>
      <w:r>
        <w:rPr>
          <w:rFonts w:ascii="Times New Roman" w:hAnsi="Times New Roman" w:cs="Times New Roman"/>
          <w:b/>
          <w:bCs/>
          <w:i/>
          <w:iCs/>
          <w:sz w:val="20"/>
          <w:szCs w:val="20"/>
        </w:rPr>
        <w:t xml:space="preserve"> </w:t>
      </w:r>
      <w:r w:rsidRPr="009C340F">
        <w:rPr>
          <w:rFonts w:ascii="Times New Roman" w:hAnsi="Times New Roman" w:cs="Times New Roman"/>
          <w:sz w:val="20"/>
          <w:szCs w:val="20"/>
        </w:rPr>
        <w:t>The Teeth Doctors utilize a non-narcotic approach to treatment. Narcotics will not be administered under any circumstances</w:t>
      </w:r>
      <w:r>
        <w:rPr>
          <w:rFonts w:ascii="Times New Roman" w:hAnsi="Times New Roman" w:cs="Times New Roman"/>
          <w:sz w:val="20"/>
          <w:szCs w:val="20"/>
        </w:rPr>
        <w:t>.</w:t>
      </w:r>
      <w:r w:rsidR="00830523" w:rsidRPr="009C340F">
        <w:rPr>
          <w:rFonts w:ascii="Times New Roman" w:hAnsi="Times New Roman" w:cs="Times New Roman"/>
          <w:sz w:val="20"/>
          <w:szCs w:val="20"/>
        </w:rPr>
        <w:t xml:space="preserve"> Motrin </w:t>
      </w:r>
      <w:r w:rsidR="00830523" w:rsidRPr="00830523">
        <w:rPr>
          <w:rFonts w:ascii="Times New Roman" w:hAnsi="Times New Roman" w:cs="Times New Roman"/>
          <w:sz w:val="20"/>
          <w:szCs w:val="20"/>
        </w:rPr>
        <w:t xml:space="preserve">(Ibuprofen) and Acetaminophen (Tylenol) are the primary medications recommended by the American Dental Association for elimination of odontogenic (tooth) pain. </w:t>
      </w:r>
      <w:r>
        <w:rPr>
          <w:rFonts w:ascii="Times New Roman" w:hAnsi="Times New Roman" w:cs="Times New Roman"/>
          <w:sz w:val="20"/>
          <w:szCs w:val="20"/>
        </w:rPr>
        <w:t xml:space="preserve">Research indicates that combining Motrin and Tylenol every six hours can result in optimal pain relief. </w:t>
      </w:r>
      <w:r w:rsidR="00830523" w:rsidRPr="00830523">
        <w:rPr>
          <w:rFonts w:ascii="Times New Roman" w:hAnsi="Times New Roman" w:cs="Times New Roman"/>
          <w:sz w:val="20"/>
          <w:szCs w:val="20"/>
        </w:rPr>
        <w:t>Some contraindications exist for the consumption of Motrin if a person has kidney dysfunction, uncontrolled diabetes, and/or is already taking NSAIDS. Your provider will discuss and recommend the best medications following surgery.</w:t>
      </w:r>
    </w:p>
    <w:p w14:paraId="1C2F4B2D" w14:textId="77777777" w:rsidR="009C340F" w:rsidRPr="00830523" w:rsidRDefault="009C340F">
      <w:pPr>
        <w:rPr>
          <w:rFonts w:ascii="Times New Roman" w:hAnsi="Times New Roman" w:cs="Times New Roman"/>
          <w:sz w:val="20"/>
          <w:szCs w:val="20"/>
        </w:rPr>
      </w:pPr>
    </w:p>
    <w:sectPr w:rsidR="009C340F" w:rsidRPr="0083052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5F221" w14:textId="77777777" w:rsidR="00830523" w:rsidRDefault="00830523" w:rsidP="00830523">
      <w:pPr>
        <w:spacing w:after="0" w:line="240" w:lineRule="auto"/>
      </w:pPr>
      <w:r>
        <w:separator/>
      </w:r>
    </w:p>
  </w:endnote>
  <w:endnote w:type="continuationSeparator" w:id="0">
    <w:p w14:paraId="3051ECC7" w14:textId="77777777" w:rsidR="00830523" w:rsidRDefault="00830523" w:rsidP="0083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6468F" w14:textId="77777777" w:rsidR="00830523" w:rsidRDefault="00830523" w:rsidP="00830523">
      <w:pPr>
        <w:spacing w:after="0" w:line="240" w:lineRule="auto"/>
      </w:pPr>
      <w:r>
        <w:separator/>
      </w:r>
    </w:p>
  </w:footnote>
  <w:footnote w:type="continuationSeparator" w:id="0">
    <w:p w14:paraId="5E81C626" w14:textId="77777777" w:rsidR="00830523" w:rsidRDefault="00830523" w:rsidP="0083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6C6DF" w14:textId="1CFBE8AF" w:rsidR="00830523" w:rsidRPr="0007462D" w:rsidRDefault="00830523">
    <w:pPr>
      <w:pStyle w:val="Header"/>
      <w:rPr>
        <w:sz w:val="48"/>
        <w:szCs w:val="48"/>
      </w:rPr>
    </w:pPr>
    <w:r>
      <w:tab/>
    </w:r>
    <w:r w:rsidRPr="0007462D">
      <w:rPr>
        <w:sz w:val="48"/>
        <w:szCs w:val="48"/>
      </w:rPr>
      <w:t xml:space="preserve">The Teeth Doctors </w:t>
    </w:r>
  </w:p>
  <w:p w14:paraId="149CF7F3" w14:textId="22EA7132" w:rsidR="00830523" w:rsidRPr="0007462D" w:rsidRDefault="00830523">
    <w:pPr>
      <w:pStyle w:val="Header"/>
      <w:rPr>
        <w:sz w:val="20"/>
        <w:szCs w:val="20"/>
      </w:rPr>
    </w:pPr>
    <w:r>
      <w:tab/>
    </w:r>
    <w:r w:rsidR="00747676" w:rsidRPr="0007462D">
      <w:rPr>
        <w:sz w:val="20"/>
        <w:szCs w:val="20"/>
      </w:rPr>
      <w:t>Soft</w:t>
    </w:r>
    <w:r w:rsidRPr="0007462D">
      <w:rPr>
        <w:sz w:val="20"/>
        <w:szCs w:val="20"/>
      </w:rPr>
      <w:t xml:space="preserve"> Tissue Graft Post Op Instructions  </w:t>
    </w:r>
  </w:p>
  <w:p w14:paraId="67CCA955" w14:textId="77777777" w:rsidR="00830523" w:rsidRDefault="008305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23"/>
    <w:rsid w:val="0007462D"/>
    <w:rsid w:val="00104994"/>
    <w:rsid w:val="00125FCE"/>
    <w:rsid w:val="0037229E"/>
    <w:rsid w:val="00747676"/>
    <w:rsid w:val="00830523"/>
    <w:rsid w:val="009C340F"/>
    <w:rsid w:val="00B77D32"/>
    <w:rsid w:val="00D0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C121"/>
  <w15:chartTrackingRefBased/>
  <w15:docId w15:val="{AF619CEE-16AA-467E-8995-969C7FA5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523"/>
    <w:rPr>
      <w:rFonts w:eastAsiaTheme="majorEastAsia" w:cstheme="majorBidi"/>
      <w:color w:val="272727" w:themeColor="text1" w:themeTint="D8"/>
    </w:rPr>
  </w:style>
  <w:style w:type="paragraph" w:styleId="Title">
    <w:name w:val="Title"/>
    <w:basedOn w:val="Normal"/>
    <w:next w:val="Normal"/>
    <w:link w:val="TitleChar"/>
    <w:uiPriority w:val="10"/>
    <w:qFormat/>
    <w:rsid w:val="00830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523"/>
    <w:pPr>
      <w:spacing w:before="160"/>
      <w:jc w:val="center"/>
    </w:pPr>
    <w:rPr>
      <w:i/>
      <w:iCs/>
      <w:color w:val="404040" w:themeColor="text1" w:themeTint="BF"/>
    </w:rPr>
  </w:style>
  <w:style w:type="character" w:customStyle="1" w:styleId="QuoteChar">
    <w:name w:val="Quote Char"/>
    <w:basedOn w:val="DefaultParagraphFont"/>
    <w:link w:val="Quote"/>
    <w:uiPriority w:val="29"/>
    <w:rsid w:val="00830523"/>
    <w:rPr>
      <w:i/>
      <w:iCs/>
      <w:color w:val="404040" w:themeColor="text1" w:themeTint="BF"/>
    </w:rPr>
  </w:style>
  <w:style w:type="paragraph" w:styleId="ListParagraph">
    <w:name w:val="List Paragraph"/>
    <w:basedOn w:val="Normal"/>
    <w:uiPriority w:val="34"/>
    <w:qFormat/>
    <w:rsid w:val="00830523"/>
    <w:pPr>
      <w:ind w:left="720"/>
      <w:contextualSpacing/>
    </w:pPr>
  </w:style>
  <w:style w:type="character" w:styleId="IntenseEmphasis">
    <w:name w:val="Intense Emphasis"/>
    <w:basedOn w:val="DefaultParagraphFont"/>
    <w:uiPriority w:val="21"/>
    <w:qFormat/>
    <w:rsid w:val="00830523"/>
    <w:rPr>
      <w:i/>
      <w:iCs/>
      <w:color w:val="0F4761" w:themeColor="accent1" w:themeShade="BF"/>
    </w:rPr>
  </w:style>
  <w:style w:type="paragraph" w:styleId="IntenseQuote">
    <w:name w:val="Intense Quote"/>
    <w:basedOn w:val="Normal"/>
    <w:next w:val="Normal"/>
    <w:link w:val="IntenseQuoteChar"/>
    <w:uiPriority w:val="30"/>
    <w:qFormat/>
    <w:rsid w:val="00830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523"/>
    <w:rPr>
      <w:i/>
      <w:iCs/>
      <w:color w:val="0F4761" w:themeColor="accent1" w:themeShade="BF"/>
    </w:rPr>
  </w:style>
  <w:style w:type="character" w:styleId="IntenseReference">
    <w:name w:val="Intense Reference"/>
    <w:basedOn w:val="DefaultParagraphFont"/>
    <w:uiPriority w:val="32"/>
    <w:qFormat/>
    <w:rsid w:val="00830523"/>
    <w:rPr>
      <w:b/>
      <w:bCs/>
      <w:smallCaps/>
      <w:color w:val="0F4761" w:themeColor="accent1" w:themeShade="BF"/>
      <w:spacing w:val="5"/>
    </w:rPr>
  </w:style>
  <w:style w:type="paragraph" w:styleId="Header">
    <w:name w:val="header"/>
    <w:basedOn w:val="Normal"/>
    <w:link w:val="HeaderChar"/>
    <w:uiPriority w:val="99"/>
    <w:unhideWhenUsed/>
    <w:rsid w:val="0083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523"/>
  </w:style>
  <w:style w:type="paragraph" w:styleId="Footer">
    <w:name w:val="footer"/>
    <w:basedOn w:val="Normal"/>
    <w:link w:val="FooterChar"/>
    <w:uiPriority w:val="99"/>
    <w:unhideWhenUsed/>
    <w:rsid w:val="0083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Davis</dc:creator>
  <cp:keywords/>
  <dc:description/>
  <cp:lastModifiedBy>Jeremiah Davis</cp:lastModifiedBy>
  <cp:revision>3</cp:revision>
  <dcterms:created xsi:type="dcterms:W3CDTF">2024-11-17T23:22:00Z</dcterms:created>
  <dcterms:modified xsi:type="dcterms:W3CDTF">2024-11-18T00:22:00Z</dcterms:modified>
</cp:coreProperties>
</file>